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815BCC" w:rsidRDefault="007816C1" w:rsidP="0081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815BCC">
        <w:rPr>
          <w:rFonts w:ascii="Times New Roman" w:hAnsi="Times New Roman"/>
          <w:b/>
          <w:bCs/>
          <w:sz w:val="24"/>
          <w:szCs w:val="24"/>
          <w:u w:val="single"/>
        </w:rPr>
        <w:t>Мониторинг</w:t>
      </w:r>
    </w:p>
    <w:p w:rsidR="007816C1" w:rsidRPr="00815BCC" w:rsidRDefault="007816C1" w:rsidP="0081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BCC">
        <w:rPr>
          <w:rFonts w:ascii="Times New Roman" w:hAnsi="Times New Roman"/>
          <w:b/>
          <w:bCs/>
          <w:sz w:val="24"/>
          <w:szCs w:val="24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9603CD" w:rsidRPr="00815BCC">
        <w:rPr>
          <w:rFonts w:ascii="Times New Roman" w:hAnsi="Times New Roman"/>
          <w:b/>
          <w:bCs/>
          <w:sz w:val="24"/>
          <w:szCs w:val="24"/>
        </w:rPr>
        <w:t>май</w:t>
      </w:r>
      <w:r w:rsidR="008409C2" w:rsidRPr="00815BCC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64761B" w:rsidRPr="00815BCC">
        <w:rPr>
          <w:rFonts w:ascii="Times New Roman" w:hAnsi="Times New Roman"/>
          <w:b/>
          <w:bCs/>
          <w:sz w:val="24"/>
          <w:szCs w:val="24"/>
        </w:rPr>
        <w:t>8</w:t>
      </w:r>
      <w:r w:rsidRPr="00815BCC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301F44" w:rsidRPr="00815BCC" w:rsidRDefault="00301F44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4156" w:rsidRPr="00815BCC" w:rsidRDefault="00F24156" w:rsidP="00815B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Постановление Правительства Санкт-Петербурга от 24</w:t>
      </w:r>
      <w:r w:rsidR="005744F7"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.04.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2018 г. </w:t>
      </w:r>
      <w:r w:rsidR="005744F7"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№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310 </w:t>
      </w:r>
      <w:r w:rsidR="005744F7"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Об утверждении Правил предоставления (использования, возврата) в 2018 году бюдже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т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ных кредитов из бюджета Санкт-Петербурга бюджетам внутригородских муниц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и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пальных образований Санкт-Петербурга</w:t>
      </w:r>
      <w:r w:rsidR="005744F7"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F24156" w:rsidRPr="00815BCC" w:rsidRDefault="00F24156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Как и ранее, в 2018 году из бюджета Санкт-Петербурга бюджетам внутригородских муниципальных образований предоставляются бюджетные кредиты для покрытия вр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менных кассовых разрывов, возникающих при исполнении местных бюджетов. </w:t>
      </w:r>
    </w:p>
    <w:p w:rsidR="00F24156" w:rsidRPr="00815BCC" w:rsidRDefault="00F24156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Смягчены условия их предоставления. </w:t>
      </w:r>
      <w:proofErr w:type="gramStart"/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Не предъявляется одно из прежних требов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ний - об отсутствии бюджетных мер принуждения, </w:t>
      </w:r>
      <w:r w:rsidR="005744F7" w:rsidRPr="00815BCC">
        <w:rPr>
          <w:rFonts w:ascii="Times New Roman" w:hAnsi="Times New Roman"/>
          <w:sz w:val="24"/>
          <w:szCs w:val="24"/>
          <w:shd w:val="clear" w:color="auto" w:fill="FFFFFF"/>
        </w:rPr>
        <w:t>применённых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 в текущем и предш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ствующем </w:t>
      </w:r>
      <w:r w:rsidR="005744F7" w:rsidRPr="00815BCC">
        <w:rPr>
          <w:rFonts w:ascii="Times New Roman" w:hAnsi="Times New Roman"/>
          <w:sz w:val="24"/>
          <w:szCs w:val="24"/>
          <w:shd w:val="clear" w:color="auto" w:fill="FFFFFF"/>
        </w:rPr>
        <w:t>отчётном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 финансовых годах, за предусмотренные главой 30 Бюджетного к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декса РФ бюджетные нарушения (в части предоставленных из бюджета Санкт-Петербурга бюджетных кредитов). </w:t>
      </w:r>
      <w:proofErr w:type="gramEnd"/>
    </w:p>
    <w:p w:rsidR="00F24156" w:rsidRPr="00815BCC" w:rsidRDefault="00F24156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Вопрос о предоставлении бюджетного кредита рассматривается на основании письменного обращения главы местной администрации внутригородского МО. Необх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димость предоставления бюджетного кредита потребуется обосновать. В обращении должна быть отражена информация о планируемых размерах и сроках возврата кредита, а также об источниках его погашения. </w:t>
      </w:r>
    </w:p>
    <w:p w:rsidR="00F24156" w:rsidRPr="00815BCC" w:rsidRDefault="00F24156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Прописаны правила определения размеров бюджетных кредитов. </w:t>
      </w:r>
    </w:p>
    <w:p w:rsidR="00F24156" w:rsidRPr="00815BCC" w:rsidRDefault="00F24156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За пользование ими взимается плата (размер </w:t>
      </w:r>
      <w:r w:rsidR="005744F7" w:rsidRPr="00815BCC">
        <w:rPr>
          <w:rFonts w:ascii="Times New Roman" w:hAnsi="Times New Roman"/>
          <w:sz w:val="24"/>
          <w:szCs w:val="24"/>
          <w:shd w:val="clear" w:color="auto" w:fill="FFFFFF"/>
        </w:rPr>
        <w:t>определён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 законом о бюджете). </w:t>
      </w:r>
    </w:p>
    <w:p w:rsidR="00CD09E6" w:rsidRPr="00815BCC" w:rsidRDefault="00F24156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Бюджетные кредиты предоставляются на основании договоров, заключаемых ме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ж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ду Комитетом и администрациями внутригородских МО.</w:t>
      </w:r>
    </w:p>
    <w:p w:rsidR="00CD09E6" w:rsidRPr="00815BCC" w:rsidRDefault="00CD09E6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179A1" w:rsidRPr="00815BCC" w:rsidRDefault="00D179A1" w:rsidP="00815B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Письмо Минфина России от 3</w:t>
      </w:r>
      <w:r w:rsidR="005744F7"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.05.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2018 г. № 06-01-26/29670 </w:t>
      </w:r>
      <w:r w:rsidR="005744F7"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О полномочиях ф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е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деральных органов государственной власти, органов государственной власти суб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ъ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ектов РФ и органов местного самоуправления</w:t>
      </w:r>
      <w:r w:rsidR="005744F7"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D179A1" w:rsidRPr="00815BCC" w:rsidRDefault="005744F7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Идёт</w:t>
      </w:r>
      <w:r w:rsidR="00D179A1"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работа по синхронизации полномочий, прописанных в Законах об общих принципах организации региональных органов власти и местного самоуправления, с теми, что закреплены в отраслевых законодательных актах. </w:t>
      </w:r>
    </w:p>
    <w:p w:rsidR="00D179A1" w:rsidRPr="00815BCC" w:rsidRDefault="00D179A1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Минфином России представлен перечень соответствующих предложений. </w:t>
      </w:r>
    </w:p>
    <w:p w:rsidR="00CD09E6" w:rsidRPr="00815BCC" w:rsidRDefault="00D179A1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Замечания по ним, а также дополнительные предложения по разграничению по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номочий между федеральными, региональными и местными органами нужно направить до 1 июня 2018 г. на электронную почту </w:t>
      </w:r>
      <w:hyperlink r:id="rId7" w:history="1">
        <w:r w:rsidRPr="00815BCC">
          <w:rPr>
            <w:rStyle w:val="a4"/>
            <w:rFonts w:ascii="Times New Roman" w:hAnsi="Times New Roman"/>
            <w:b/>
            <w:sz w:val="24"/>
            <w:szCs w:val="24"/>
            <w:shd w:val="clear" w:color="auto" w:fill="FFFFFF"/>
          </w:rPr>
          <w:t>0677@minfin.ru</w:t>
        </w:r>
      </w:hyperlink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D179A1" w:rsidRPr="00815BCC" w:rsidRDefault="00D179A1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42076" w:rsidRPr="00815BCC" w:rsidRDefault="00042076" w:rsidP="00815B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Приказ Генеральной прокуратуры РФ от 13</w:t>
      </w:r>
      <w:r w:rsidR="005744F7"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.03.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2018 г. № 133 </w:t>
      </w:r>
      <w:r w:rsidR="005744F7"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О внесении и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з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менений в приказ Генерального прокурора Российской Федерации от 28</w:t>
      </w:r>
      <w:r w:rsidR="005744F7"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.12.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2009г. № 400 «Об организации проведения антикоррупционной экспертизы нормативных правовых актов»</w:t>
      </w:r>
      <w:r w:rsidR="005744F7"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, вступил в силу 18.05.2018г.</w:t>
      </w:r>
    </w:p>
    <w:p w:rsidR="00042076" w:rsidRPr="00815BCC" w:rsidRDefault="00042076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Законом об антикоррупционной экспертизе нормативных правовых актов и их пр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ектов на прокуратуру возложены полномочия по ее проведению. </w:t>
      </w:r>
      <w:r w:rsidR="005744F7" w:rsidRPr="00815BCC">
        <w:rPr>
          <w:rFonts w:ascii="Times New Roman" w:hAnsi="Times New Roman"/>
          <w:sz w:val="24"/>
          <w:szCs w:val="24"/>
          <w:shd w:val="clear" w:color="auto" w:fill="FFFFFF"/>
        </w:rPr>
        <w:t>Уточнён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 порядок реал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зации мероприятий. </w:t>
      </w:r>
    </w:p>
    <w:p w:rsidR="00042076" w:rsidRPr="00815BCC" w:rsidRDefault="00042076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Ряд поправок обусловлен утверждением новых правил проведения экспертизы. Скорректирован ссылочный аппарат. </w:t>
      </w:r>
    </w:p>
    <w:p w:rsidR="00042076" w:rsidRPr="00815BCC" w:rsidRDefault="00042076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Уточнено, что нормативные правовые акты подлежат изучению в соответствующих органах прокуратуры не позднее 1 года со дня принятия. При наличии оснований, в т. ч. по результатам анализа практики применения акта, прокурор проводит экспертизу незав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симо от указанного срока. </w:t>
      </w:r>
    </w:p>
    <w:p w:rsidR="00D179A1" w:rsidRPr="00815BCC" w:rsidRDefault="00042076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Приведены формы сведений о проведении независимой антикоррупционной эк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пертизы; реестра нормативных правовых актов органов </w:t>
      </w:r>
      <w:r w:rsidR="005744F7" w:rsidRPr="00815BCC">
        <w:rPr>
          <w:rFonts w:ascii="Times New Roman" w:hAnsi="Times New Roman"/>
          <w:sz w:val="24"/>
          <w:szCs w:val="24"/>
          <w:shd w:val="clear" w:color="auto" w:fill="FFFFFF"/>
        </w:rPr>
        <w:t>посласти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 и местного самоупра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ления, содержащих (содержавших) </w:t>
      </w:r>
      <w:r w:rsidR="005744F7" w:rsidRPr="00815BCC">
        <w:rPr>
          <w:rFonts w:ascii="Times New Roman" w:hAnsi="Times New Roman"/>
          <w:sz w:val="24"/>
          <w:szCs w:val="24"/>
          <w:shd w:val="clear" w:color="auto" w:fill="FFFFFF"/>
        </w:rPr>
        <w:t>коррупциогенных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 факторы.</w:t>
      </w:r>
    </w:p>
    <w:p w:rsidR="00D179A1" w:rsidRPr="00815BCC" w:rsidRDefault="00D179A1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92D39" w:rsidRPr="00815BCC" w:rsidRDefault="00492D39" w:rsidP="00815B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Письмо Федеральной налоговой службы от 18</w:t>
      </w:r>
      <w:r w:rsidR="005744F7"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.05.</w:t>
      </w:r>
      <w:r w:rsidR="00815BCC"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2018 г. № БА-4-1/9482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744F7"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О направлении Порядка подготовки информации финансовым органам</w:t>
      </w:r>
      <w:r w:rsidR="005744F7"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492D39" w:rsidRPr="00815BCC" w:rsidRDefault="00492D39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Разработан новый порядок организации работы по подготовке налоговыми орган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ми информации для передачи финансовым органам регионов и муниципальных образов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ний.</w:t>
      </w:r>
    </w:p>
    <w:p w:rsidR="00492D39" w:rsidRPr="00815BCC" w:rsidRDefault="00492D39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Предоставляются сведения о налоговой базе и структуре начислений по налогам и сборам, формирующим доходы региональных и местных бюджетов; о суммах льгот по региональным и местным налогам (по категориям плательщиков и (или) видам налоговых льгот) в виде </w:t>
      </w:r>
      <w:r w:rsidR="005744F7" w:rsidRPr="00815BCC">
        <w:rPr>
          <w:rFonts w:ascii="Times New Roman" w:hAnsi="Times New Roman"/>
          <w:sz w:val="24"/>
          <w:szCs w:val="24"/>
          <w:shd w:val="clear" w:color="auto" w:fill="FFFFFF"/>
        </w:rPr>
        <w:t>обобщённых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 значений.</w:t>
      </w:r>
    </w:p>
    <w:p w:rsidR="005744F7" w:rsidRPr="00815BCC" w:rsidRDefault="005744F7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74379" w:rsidRPr="00815BCC" w:rsidRDefault="00874379" w:rsidP="00815B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Постановление Пленума Верховного Суда РФ от 29</w:t>
      </w:r>
      <w:r w:rsidR="005744F7"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.05.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2018 г. </w:t>
      </w:r>
      <w:r w:rsidR="005744F7"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№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15 </w:t>
      </w:r>
      <w:r w:rsidR="005744F7"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О прим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е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нении судами законодательства, регулирующего труд работников, работающих у р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ботодателей - физических лиц и у работодателей - субъектов малого предприним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тельства, которые отнесены к </w:t>
      </w:r>
      <w:r w:rsidR="005744F7" w:rsidRPr="00815BCC">
        <w:rPr>
          <w:rFonts w:ascii="Times New Roman" w:hAnsi="Times New Roman"/>
          <w:b/>
          <w:sz w:val="24"/>
          <w:szCs w:val="24"/>
          <w:shd w:val="clear" w:color="auto" w:fill="FFFFFF"/>
        </w:rPr>
        <w:t>микро предприятиям»</w:t>
      </w:r>
    </w:p>
    <w:p w:rsidR="00874379" w:rsidRPr="00815BCC" w:rsidRDefault="00874379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Пленум Верховного Суда РФ разобрался в тонкостях трудовых отношений с раб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тодателями - физлицами и субъектами малого бизнеса.</w:t>
      </w:r>
    </w:p>
    <w:p w:rsidR="00874379" w:rsidRPr="00815BCC" w:rsidRDefault="00874379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Пленум Верховного Суда РФ дал разъяснения по применению законодательства, регулирующего труд тех, кто работает у физлиц и у субъектов малого бизнеса, которые отнесены к </w:t>
      </w:r>
      <w:r w:rsidR="005744F7" w:rsidRPr="00815BCC">
        <w:rPr>
          <w:rFonts w:ascii="Times New Roman" w:hAnsi="Times New Roman"/>
          <w:sz w:val="24"/>
          <w:szCs w:val="24"/>
          <w:shd w:val="clear" w:color="auto" w:fill="FFFFFF"/>
        </w:rPr>
        <w:t>микро предприятиям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74379" w:rsidRPr="00815BCC" w:rsidRDefault="00874379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В частности, по общему правилу работник вправе обратиться в суд за разрешением индивидуального трудового спора в течение 3 месяцев со дня, когда он узнал или должен был узнать о нарушении своего права. Это в т. ч. касается споров о признании </w:t>
      </w:r>
      <w:proofErr w:type="gramStart"/>
      <w:r w:rsidRPr="00815BCC">
        <w:rPr>
          <w:rFonts w:ascii="Times New Roman" w:hAnsi="Times New Roman"/>
          <w:sz w:val="24"/>
          <w:szCs w:val="24"/>
          <w:shd w:val="clear" w:color="auto" w:fill="FFFFFF"/>
        </w:rPr>
        <w:t>трудовыми</w:t>
      </w:r>
      <w:proofErr w:type="gramEnd"/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отношений, связанных с использованием личного труда и возникших на основании гра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ж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данско-правового договора.</w:t>
      </w:r>
    </w:p>
    <w:p w:rsidR="00874379" w:rsidRPr="00815BCC" w:rsidRDefault="00874379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Еще один блок разъяснений </w:t>
      </w:r>
      <w:r w:rsidR="005744F7" w:rsidRPr="00815BCC">
        <w:rPr>
          <w:rFonts w:ascii="Times New Roman" w:hAnsi="Times New Roman"/>
          <w:sz w:val="24"/>
          <w:szCs w:val="24"/>
          <w:shd w:val="clear" w:color="auto" w:fill="FFFFFF"/>
        </w:rPr>
        <w:t>посвящён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основаниям возникновения трудовых отн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шений и их оформлению. Так, следует исходить не только из наличия (отсутствия) тех или иных формализованных актов (гражданско-правовых договоров, штатного расписания и т. п.), но и устанавливать, имелись ли в действительности признаки трудовых отнош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ний.</w:t>
      </w:r>
    </w:p>
    <w:p w:rsidR="00874379" w:rsidRPr="00815BCC" w:rsidRDefault="00874379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Если работник, с которым не оформлен трудовой договор в письменной форме, приступил к работе и выполняет ее с </w:t>
      </w:r>
      <w:proofErr w:type="gramStart"/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ведома</w:t>
      </w:r>
      <w:proofErr w:type="gramEnd"/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 или по поручению работодателя, под его ко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 xml:space="preserve">тролем и управлением, наличие трудового правоотношения презюмируется и трудовой договор считается </w:t>
      </w:r>
      <w:r w:rsidR="005744F7" w:rsidRPr="00815BCC">
        <w:rPr>
          <w:rFonts w:ascii="Times New Roman" w:hAnsi="Times New Roman"/>
          <w:sz w:val="24"/>
          <w:szCs w:val="24"/>
          <w:shd w:val="clear" w:color="auto" w:fill="FFFFFF"/>
        </w:rPr>
        <w:t>заключённым</w:t>
      </w: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92D39" w:rsidRPr="00815BCC" w:rsidRDefault="00874379" w:rsidP="00815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BCC">
        <w:rPr>
          <w:rFonts w:ascii="Times New Roman" w:hAnsi="Times New Roman"/>
          <w:sz w:val="24"/>
          <w:szCs w:val="24"/>
          <w:shd w:val="clear" w:color="auto" w:fill="FFFFFF"/>
        </w:rPr>
        <w:t>Работодатель-физлицо может предусмотреть в трудовом договоре дополнительные основания его прекращения, помимо установленных Трудовым кодексом РФ. Но они не должны быть дискриминационными.</w:t>
      </w:r>
    </w:p>
    <w:p w:rsidR="00492D39" w:rsidRPr="00492D39" w:rsidRDefault="00492D39" w:rsidP="00492D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D179A1" w:rsidRDefault="00D179A1" w:rsidP="00D179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2A2181" w:rsidRPr="002A2181" w:rsidRDefault="002A2181" w:rsidP="002A218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sectPr w:rsidR="002A2181" w:rsidRPr="002A2181" w:rsidSect="00815BCC">
      <w:pgSz w:w="11906" w:h="16838" w:code="9"/>
      <w:pgMar w:top="1135" w:right="850" w:bottom="426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076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87B50"/>
    <w:rsid w:val="00090A09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64BF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A34"/>
    <w:rsid w:val="0018189B"/>
    <w:rsid w:val="0018202E"/>
    <w:rsid w:val="00182894"/>
    <w:rsid w:val="00183B2B"/>
    <w:rsid w:val="00184157"/>
    <w:rsid w:val="00184EC6"/>
    <w:rsid w:val="00186A8F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2254"/>
    <w:rsid w:val="001C3BE0"/>
    <w:rsid w:val="001C3E76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475B"/>
    <w:rsid w:val="00215806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40C6"/>
    <w:rsid w:val="0029710B"/>
    <w:rsid w:val="002A03CE"/>
    <w:rsid w:val="002A0804"/>
    <w:rsid w:val="002A2181"/>
    <w:rsid w:val="002A53DA"/>
    <w:rsid w:val="002A5D5A"/>
    <w:rsid w:val="002A7951"/>
    <w:rsid w:val="002B013B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D3962"/>
    <w:rsid w:val="002E18CD"/>
    <w:rsid w:val="002E18E5"/>
    <w:rsid w:val="002E5F3C"/>
    <w:rsid w:val="002E717F"/>
    <w:rsid w:val="002F0665"/>
    <w:rsid w:val="002F3C53"/>
    <w:rsid w:val="002F4453"/>
    <w:rsid w:val="002F5B61"/>
    <w:rsid w:val="002F63C3"/>
    <w:rsid w:val="00300F83"/>
    <w:rsid w:val="003012D0"/>
    <w:rsid w:val="00301F44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4531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E9"/>
    <w:rsid w:val="00394217"/>
    <w:rsid w:val="00397553"/>
    <w:rsid w:val="003A53EC"/>
    <w:rsid w:val="003A55EA"/>
    <w:rsid w:val="003A5EC5"/>
    <w:rsid w:val="003A6105"/>
    <w:rsid w:val="003A6F81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2105"/>
    <w:rsid w:val="004234C6"/>
    <w:rsid w:val="004240DA"/>
    <w:rsid w:val="0042574D"/>
    <w:rsid w:val="00430FAE"/>
    <w:rsid w:val="0043226A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26A6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2D39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6AFB"/>
    <w:rsid w:val="0051767D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4F7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2831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5635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6064"/>
    <w:rsid w:val="00706FB5"/>
    <w:rsid w:val="00711A87"/>
    <w:rsid w:val="00711ABA"/>
    <w:rsid w:val="007144A8"/>
    <w:rsid w:val="00714CD8"/>
    <w:rsid w:val="00714E96"/>
    <w:rsid w:val="00716BEC"/>
    <w:rsid w:val="00722B0B"/>
    <w:rsid w:val="00723AD2"/>
    <w:rsid w:val="00723BDE"/>
    <w:rsid w:val="007240DE"/>
    <w:rsid w:val="0072569F"/>
    <w:rsid w:val="00725792"/>
    <w:rsid w:val="0072581E"/>
    <w:rsid w:val="00725D87"/>
    <w:rsid w:val="00732B5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41C3"/>
    <w:rsid w:val="007A5250"/>
    <w:rsid w:val="007A5351"/>
    <w:rsid w:val="007A6511"/>
    <w:rsid w:val="007B1C9E"/>
    <w:rsid w:val="007C2E3C"/>
    <w:rsid w:val="007C2EEF"/>
    <w:rsid w:val="007C3B7E"/>
    <w:rsid w:val="007D0F96"/>
    <w:rsid w:val="007D27D8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5BCC"/>
    <w:rsid w:val="008167D6"/>
    <w:rsid w:val="00817A54"/>
    <w:rsid w:val="00820955"/>
    <w:rsid w:val="00824798"/>
    <w:rsid w:val="00826A54"/>
    <w:rsid w:val="0082713C"/>
    <w:rsid w:val="0083037D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4379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E1186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574"/>
    <w:rsid w:val="00913CF0"/>
    <w:rsid w:val="00921E17"/>
    <w:rsid w:val="00924C53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03CD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03EE"/>
    <w:rsid w:val="00A12DDF"/>
    <w:rsid w:val="00A152BD"/>
    <w:rsid w:val="00A15708"/>
    <w:rsid w:val="00A15E7B"/>
    <w:rsid w:val="00A1784C"/>
    <w:rsid w:val="00A2123E"/>
    <w:rsid w:val="00A348B2"/>
    <w:rsid w:val="00A36E5F"/>
    <w:rsid w:val="00A37572"/>
    <w:rsid w:val="00A418C4"/>
    <w:rsid w:val="00A421B3"/>
    <w:rsid w:val="00A42A9A"/>
    <w:rsid w:val="00A45880"/>
    <w:rsid w:val="00A46322"/>
    <w:rsid w:val="00A472A0"/>
    <w:rsid w:val="00A54CAD"/>
    <w:rsid w:val="00A559DA"/>
    <w:rsid w:val="00A6016B"/>
    <w:rsid w:val="00A61B69"/>
    <w:rsid w:val="00A62BA1"/>
    <w:rsid w:val="00A63071"/>
    <w:rsid w:val="00A6367C"/>
    <w:rsid w:val="00A64CD6"/>
    <w:rsid w:val="00A65613"/>
    <w:rsid w:val="00A76375"/>
    <w:rsid w:val="00A77336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6D28"/>
    <w:rsid w:val="00A973CD"/>
    <w:rsid w:val="00AA0742"/>
    <w:rsid w:val="00AA2D07"/>
    <w:rsid w:val="00AA3766"/>
    <w:rsid w:val="00AA3D4E"/>
    <w:rsid w:val="00AA6887"/>
    <w:rsid w:val="00AB45EB"/>
    <w:rsid w:val="00AB4B83"/>
    <w:rsid w:val="00AB56B6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5976"/>
    <w:rsid w:val="00B0661B"/>
    <w:rsid w:val="00B131EA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589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6AE3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09E6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2785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179A1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7668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535A"/>
    <w:rsid w:val="00E6614C"/>
    <w:rsid w:val="00E66FA8"/>
    <w:rsid w:val="00E72A81"/>
    <w:rsid w:val="00E755AB"/>
    <w:rsid w:val="00E75B4B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4156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67510"/>
    <w:rsid w:val="00F7467F"/>
    <w:rsid w:val="00F7512F"/>
    <w:rsid w:val="00F75770"/>
    <w:rsid w:val="00F80341"/>
    <w:rsid w:val="00F80496"/>
    <w:rsid w:val="00F85C9A"/>
    <w:rsid w:val="00F926C7"/>
    <w:rsid w:val="00F95ABB"/>
    <w:rsid w:val="00F96CFE"/>
    <w:rsid w:val="00FA0735"/>
    <w:rsid w:val="00FA1B86"/>
    <w:rsid w:val="00FA2190"/>
    <w:rsid w:val="00FA34C4"/>
    <w:rsid w:val="00FA552E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0677@minf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2323-5E1E-4C05-A8FA-E2F4A75D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13</cp:revision>
  <cp:lastPrinted>2015-02-02T09:07:00Z</cp:lastPrinted>
  <dcterms:created xsi:type="dcterms:W3CDTF">2018-05-07T15:07:00Z</dcterms:created>
  <dcterms:modified xsi:type="dcterms:W3CDTF">2018-06-07T14:32:00Z</dcterms:modified>
</cp:coreProperties>
</file>